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1E7" w:rsidRDefault="008F01E7" w:rsidP="008F01E7">
      <w:pPr>
        <w:ind w:left="-567" w:firstLine="567"/>
        <w:jc w:val="center"/>
      </w:pPr>
    </w:p>
    <w:p w:rsidR="00192603" w:rsidRDefault="00192603" w:rsidP="00192603">
      <w:pPr>
        <w:jc w:val="center"/>
      </w:pPr>
      <w:r>
        <w:rPr>
          <w:noProof/>
        </w:rPr>
        <w:drawing>
          <wp:inline distT="0" distB="0" distL="0" distR="0">
            <wp:extent cx="4495800" cy="866775"/>
            <wp:effectExtent l="0" t="0" r="0" b="0"/>
            <wp:docPr id="2" name="Picture 2" descr="esf_es_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_es_l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95800" cy="866775"/>
                    </a:xfrm>
                    <a:prstGeom prst="rect">
                      <a:avLst/>
                    </a:prstGeom>
                    <a:noFill/>
                    <a:ln>
                      <a:noFill/>
                    </a:ln>
                  </pic:spPr>
                </pic:pic>
              </a:graphicData>
            </a:graphic>
          </wp:inline>
        </w:drawing>
      </w:r>
      <w:r>
        <w:br/>
      </w:r>
      <w:r>
        <w:br/>
      </w:r>
      <w:r>
        <w:rPr>
          <w:noProof/>
        </w:rPr>
        <w:drawing>
          <wp:inline distT="0" distB="0" distL="0" distR="0">
            <wp:extent cx="4219575"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9575" cy="781050"/>
                    </a:xfrm>
                    <a:prstGeom prst="rect">
                      <a:avLst/>
                    </a:prstGeom>
                    <a:solidFill>
                      <a:srgbClr val="FFFFFF"/>
                    </a:solidFill>
                    <a:ln>
                      <a:noFill/>
                    </a:ln>
                  </pic:spPr>
                </pic:pic>
              </a:graphicData>
            </a:graphic>
          </wp:inline>
        </w:drawing>
      </w:r>
      <w:r>
        <w:br/>
      </w:r>
    </w:p>
    <w:p w:rsidR="00192603" w:rsidRDefault="00192603" w:rsidP="00192603">
      <w:pPr>
        <w:jc w:val="center"/>
        <w:rPr>
          <w:rFonts w:ascii="Arial" w:hAnsi="Arial"/>
          <w:b/>
          <w:bCs/>
          <w:sz w:val="20"/>
          <w:szCs w:val="20"/>
        </w:rPr>
      </w:pPr>
    </w:p>
    <w:p w:rsidR="008F01E7" w:rsidRDefault="008F01E7" w:rsidP="008F01E7">
      <w:pPr>
        <w:pStyle w:val="NormalWeb"/>
        <w:spacing w:before="0" w:after="0"/>
        <w:rPr>
          <w:b/>
          <w:bCs/>
          <w:i/>
          <w:iCs/>
          <w:sz w:val="27"/>
          <w:szCs w:val="27"/>
          <w:lang w:val="lv-LV"/>
        </w:rPr>
      </w:pPr>
      <w:bookmarkStart w:id="0" w:name="_GoBack"/>
      <w:bookmarkEnd w:id="0"/>
    </w:p>
    <w:p w:rsidR="008F01E7" w:rsidRDefault="008F01E7" w:rsidP="008F01E7">
      <w:pPr>
        <w:pStyle w:val="NormalWeb"/>
        <w:spacing w:before="0" w:after="0"/>
        <w:rPr>
          <w:b/>
          <w:bCs/>
          <w:i/>
          <w:iCs/>
          <w:sz w:val="27"/>
          <w:szCs w:val="27"/>
        </w:rPr>
      </w:pPr>
    </w:p>
    <w:p w:rsidR="008F01E7" w:rsidRDefault="008F01E7" w:rsidP="008F01E7">
      <w:pPr>
        <w:pStyle w:val="NormalWeb"/>
        <w:spacing w:before="0" w:after="0"/>
        <w:jc w:val="center"/>
        <w:rPr>
          <w:b/>
          <w:bCs/>
          <w:i/>
          <w:iCs/>
          <w:sz w:val="27"/>
          <w:szCs w:val="27"/>
        </w:rPr>
      </w:pPr>
      <w:proofErr w:type="spellStart"/>
      <w:r>
        <w:rPr>
          <w:b/>
          <w:bCs/>
          <w:i/>
          <w:iCs/>
          <w:sz w:val="27"/>
          <w:szCs w:val="27"/>
        </w:rPr>
        <w:t>Maija</w:t>
      </w:r>
      <w:proofErr w:type="spellEnd"/>
      <w:r>
        <w:rPr>
          <w:b/>
          <w:bCs/>
          <w:i/>
          <w:iCs/>
          <w:sz w:val="27"/>
          <w:szCs w:val="27"/>
        </w:rPr>
        <w:t xml:space="preserve"> </w:t>
      </w:r>
      <w:proofErr w:type="spellStart"/>
      <w:r>
        <w:rPr>
          <w:b/>
          <w:bCs/>
          <w:i/>
          <w:iCs/>
          <w:sz w:val="27"/>
          <w:szCs w:val="27"/>
        </w:rPr>
        <w:t>Burima</w:t>
      </w:r>
      <w:proofErr w:type="spellEnd"/>
    </w:p>
    <w:p w:rsidR="008F01E7" w:rsidRDefault="008F01E7" w:rsidP="008F01E7">
      <w:pPr>
        <w:pStyle w:val="Heading1"/>
        <w:numPr>
          <w:ilvl w:val="0"/>
          <w:numId w:val="1"/>
        </w:numPr>
        <w:spacing w:before="0" w:after="0"/>
        <w:jc w:val="center"/>
        <w:rPr>
          <w:i/>
          <w:iCs/>
          <w:sz w:val="36"/>
          <w:szCs w:val="36"/>
        </w:rPr>
      </w:pPr>
      <w:r>
        <w:rPr>
          <w:i/>
          <w:iCs/>
          <w:sz w:val="36"/>
          <w:szCs w:val="36"/>
        </w:rPr>
        <w:t>AGRĪNAIS MODERNISMS</w:t>
      </w:r>
    </w:p>
    <w:p w:rsidR="008F01E7" w:rsidRDefault="008F01E7" w:rsidP="008F01E7">
      <w:pPr>
        <w:pStyle w:val="NormalWeb"/>
        <w:jc w:val="center"/>
      </w:pPr>
    </w:p>
    <w:p w:rsidR="008F01E7" w:rsidRDefault="008F01E7" w:rsidP="008F01E7">
      <w:pPr>
        <w:pStyle w:val="NormalWeb"/>
        <w:jc w:val="center"/>
      </w:pPr>
      <w:proofErr w:type="spellStart"/>
      <w:proofErr w:type="gramStart"/>
      <w:r>
        <w:t>Materiāls</w:t>
      </w:r>
      <w:proofErr w:type="spellEnd"/>
      <w:r>
        <w:t xml:space="preserve"> </w:t>
      </w:r>
      <w:proofErr w:type="spellStart"/>
      <w:r>
        <w:t>izstrādāts</w:t>
      </w:r>
      <w:proofErr w:type="spellEnd"/>
      <w:r>
        <w:t xml:space="preserve"> </w:t>
      </w:r>
      <w:r>
        <w:br/>
        <w:t xml:space="preserve">ESF </w:t>
      </w:r>
      <w:proofErr w:type="spellStart"/>
      <w:r>
        <w:t>Darbības</w:t>
      </w:r>
      <w:proofErr w:type="spellEnd"/>
      <w:r>
        <w:t xml:space="preserve"> </w:t>
      </w:r>
      <w:proofErr w:type="spellStart"/>
      <w:r>
        <w:t>programmas</w:t>
      </w:r>
      <w:proofErr w:type="spellEnd"/>
      <w:r>
        <w:t xml:space="preserve"> 2007.</w:t>
      </w:r>
      <w:proofErr w:type="gramEnd"/>
      <w:r>
        <w:t xml:space="preserve"> </w:t>
      </w:r>
      <w:proofErr w:type="gramStart"/>
      <w:r>
        <w:t>- 2013.gadam „</w:t>
      </w:r>
      <w:proofErr w:type="spellStart"/>
      <w:r>
        <w:t>Cilvēkresursi</w:t>
      </w:r>
      <w:proofErr w:type="spellEnd"/>
      <w:r>
        <w:t xml:space="preserve"> un </w:t>
      </w:r>
      <w:proofErr w:type="spellStart"/>
      <w:r>
        <w:t>nodarbinātība</w:t>
      </w:r>
      <w:proofErr w:type="spellEnd"/>
      <w:r>
        <w:t xml:space="preserve">” </w:t>
      </w:r>
      <w:r>
        <w:br/>
      </w:r>
      <w:proofErr w:type="spellStart"/>
      <w:r>
        <w:t>prioritātes</w:t>
      </w:r>
      <w:proofErr w:type="spellEnd"/>
      <w:r>
        <w:t xml:space="preserve"> 1.2.</w:t>
      </w:r>
      <w:proofErr w:type="gramEnd"/>
      <w:r>
        <w:t xml:space="preserve"> „</w:t>
      </w:r>
      <w:proofErr w:type="spellStart"/>
      <w:r>
        <w:t>Izglītība</w:t>
      </w:r>
      <w:proofErr w:type="spellEnd"/>
      <w:r>
        <w:t xml:space="preserve"> un </w:t>
      </w:r>
      <w:proofErr w:type="spellStart"/>
      <w:r>
        <w:t>prasmes</w:t>
      </w:r>
      <w:proofErr w:type="spellEnd"/>
      <w:r>
        <w:t>”</w:t>
      </w:r>
      <w:r>
        <w:br/>
      </w:r>
      <w:proofErr w:type="spellStart"/>
      <w:r>
        <w:t>pasākuma</w:t>
      </w:r>
      <w:proofErr w:type="spellEnd"/>
      <w:r>
        <w:t xml:space="preserve"> 1.2.1</w:t>
      </w:r>
      <w:proofErr w:type="gramStart"/>
      <w:r>
        <w:t xml:space="preserve">.„Profesionālās </w:t>
      </w:r>
      <w:proofErr w:type="spellStart"/>
      <w:r>
        <w:t>izglītības</w:t>
      </w:r>
      <w:proofErr w:type="spellEnd"/>
      <w:r>
        <w:t xml:space="preserve"> un </w:t>
      </w:r>
      <w:proofErr w:type="spellStart"/>
      <w:r>
        <w:t>vispārējo</w:t>
      </w:r>
      <w:proofErr w:type="spellEnd"/>
      <w:r>
        <w:t xml:space="preserve"> </w:t>
      </w:r>
      <w:proofErr w:type="spellStart"/>
      <w:r>
        <w:t>prasmju</w:t>
      </w:r>
      <w:proofErr w:type="spellEnd"/>
      <w:r>
        <w:t xml:space="preserve"> </w:t>
      </w:r>
      <w:proofErr w:type="spellStart"/>
      <w:r>
        <w:t>attīstība</w:t>
      </w:r>
      <w:proofErr w:type="spellEnd"/>
      <w:r>
        <w:t xml:space="preserve">” </w:t>
      </w:r>
      <w:r>
        <w:br/>
      </w:r>
      <w:proofErr w:type="spellStart"/>
      <w:r>
        <w:t>aktivitātes</w:t>
      </w:r>
      <w:proofErr w:type="spellEnd"/>
      <w:r>
        <w:t xml:space="preserve"> 1.2.1.2.</w:t>
      </w:r>
      <w:proofErr w:type="gramEnd"/>
      <w:r>
        <w:t xml:space="preserve"> </w:t>
      </w:r>
      <w:proofErr w:type="gramStart"/>
      <w:r>
        <w:t>„</w:t>
      </w:r>
      <w:proofErr w:type="spellStart"/>
      <w:r>
        <w:t>Vispārējo</w:t>
      </w:r>
      <w:proofErr w:type="spellEnd"/>
      <w:r>
        <w:t xml:space="preserve"> </w:t>
      </w:r>
      <w:proofErr w:type="spellStart"/>
      <w:r>
        <w:t>zināšanu</w:t>
      </w:r>
      <w:proofErr w:type="spellEnd"/>
      <w:r>
        <w:t xml:space="preserve"> un </w:t>
      </w:r>
      <w:proofErr w:type="spellStart"/>
      <w:r>
        <w:t>prasmju</w:t>
      </w:r>
      <w:proofErr w:type="spellEnd"/>
      <w:r>
        <w:t xml:space="preserve"> </w:t>
      </w:r>
      <w:proofErr w:type="spellStart"/>
      <w:r>
        <w:t>uzlabošana</w:t>
      </w:r>
      <w:proofErr w:type="spellEnd"/>
      <w:r>
        <w:t xml:space="preserve">” </w:t>
      </w:r>
      <w:r>
        <w:br/>
      </w:r>
      <w:proofErr w:type="spellStart"/>
      <w:r>
        <w:t>apakšaktivitātes</w:t>
      </w:r>
      <w:proofErr w:type="spellEnd"/>
      <w:r>
        <w:t xml:space="preserve"> 1.2.1.1.2.</w:t>
      </w:r>
      <w:proofErr w:type="gramEnd"/>
      <w:r>
        <w:t xml:space="preserve"> </w:t>
      </w:r>
      <w:proofErr w:type="gramStart"/>
      <w:r>
        <w:t>„</w:t>
      </w:r>
      <w:proofErr w:type="spellStart"/>
      <w:r>
        <w:t>Profesionālajā</w:t>
      </w:r>
      <w:proofErr w:type="spellEnd"/>
      <w:r>
        <w:t xml:space="preserve"> </w:t>
      </w:r>
      <w:proofErr w:type="spellStart"/>
      <w:r>
        <w:t>izglītībā</w:t>
      </w:r>
      <w:proofErr w:type="spellEnd"/>
      <w:r>
        <w:t xml:space="preserve"> </w:t>
      </w:r>
      <w:proofErr w:type="spellStart"/>
      <w:r>
        <w:t>iesaistīto</w:t>
      </w:r>
      <w:proofErr w:type="spellEnd"/>
      <w:r>
        <w:t xml:space="preserve"> </w:t>
      </w:r>
      <w:proofErr w:type="spellStart"/>
      <w:r>
        <w:t>pedagogu</w:t>
      </w:r>
      <w:proofErr w:type="spellEnd"/>
      <w:r>
        <w:t xml:space="preserve"> </w:t>
      </w:r>
      <w:r>
        <w:br/>
      </w:r>
      <w:proofErr w:type="spellStart"/>
      <w:r>
        <w:t>kompetences</w:t>
      </w:r>
      <w:proofErr w:type="spellEnd"/>
      <w:r>
        <w:t xml:space="preserve"> </w:t>
      </w:r>
      <w:proofErr w:type="spellStart"/>
      <w:r>
        <w:t>paaugstināšana</w:t>
      </w:r>
      <w:proofErr w:type="spellEnd"/>
      <w:r>
        <w:t xml:space="preserve">” </w:t>
      </w:r>
      <w:r>
        <w:br/>
      </w:r>
      <w:proofErr w:type="spellStart"/>
      <w:r>
        <w:rPr>
          <w:b/>
          <w:bCs/>
        </w:rPr>
        <w:t>Latvijas</w:t>
      </w:r>
      <w:proofErr w:type="spellEnd"/>
      <w:r>
        <w:rPr>
          <w:b/>
          <w:bCs/>
        </w:rPr>
        <w:t xml:space="preserve"> </w:t>
      </w:r>
      <w:proofErr w:type="spellStart"/>
      <w:r>
        <w:rPr>
          <w:b/>
          <w:bCs/>
        </w:rPr>
        <w:t>Universitātes</w:t>
      </w:r>
      <w:proofErr w:type="spellEnd"/>
      <w:r>
        <w:rPr>
          <w:b/>
          <w:bCs/>
        </w:rPr>
        <w:t xml:space="preserve"> </w:t>
      </w:r>
      <w:proofErr w:type="spellStart"/>
      <w:r>
        <w:rPr>
          <w:b/>
          <w:bCs/>
        </w:rPr>
        <w:t>realizētā</w:t>
      </w:r>
      <w:proofErr w:type="spellEnd"/>
      <w:r>
        <w:rPr>
          <w:b/>
          <w:bCs/>
        </w:rPr>
        <w:t xml:space="preserve"> </w:t>
      </w:r>
      <w:proofErr w:type="spellStart"/>
      <w:r>
        <w:rPr>
          <w:b/>
          <w:bCs/>
        </w:rPr>
        <w:t>projekta</w:t>
      </w:r>
      <w:proofErr w:type="spellEnd"/>
      <w:r>
        <w:rPr>
          <w:b/>
          <w:bCs/>
        </w:rPr>
        <w:t xml:space="preserve"> </w:t>
      </w:r>
      <w:r>
        <w:rPr>
          <w:b/>
          <w:bCs/>
        </w:rPr>
        <w:br/>
        <w:t>„</w:t>
      </w:r>
      <w:proofErr w:type="spellStart"/>
      <w:r>
        <w:rPr>
          <w:b/>
          <w:bCs/>
        </w:rPr>
        <w:t>Profesionālajā</w:t>
      </w:r>
      <w:proofErr w:type="spellEnd"/>
      <w:r>
        <w:rPr>
          <w:b/>
          <w:bCs/>
        </w:rPr>
        <w:t xml:space="preserve"> </w:t>
      </w:r>
      <w:proofErr w:type="spellStart"/>
      <w:r>
        <w:rPr>
          <w:b/>
          <w:bCs/>
        </w:rPr>
        <w:t>izglītībā</w:t>
      </w:r>
      <w:proofErr w:type="spellEnd"/>
      <w:r>
        <w:rPr>
          <w:b/>
          <w:bCs/>
        </w:rPr>
        <w:t xml:space="preserve"> </w:t>
      </w:r>
      <w:proofErr w:type="spellStart"/>
      <w:r>
        <w:rPr>
          <w:b/>
          <w:bCs/>
        </w:rPr>
        <w:t>iesaistīto</w:t>
      </w:r>
      <w:proofErr w:type="spellEnd"/>
      <w:r>
        <w:rPr>
          <w:b/>
          <w:bCs/>
        </w:rPr>
        <w:t xml:space="preserve"> </w:t>
      </w:r>
      <w:proofErr w:type="spellStart"/>
      <w:r>
        <w:rPr>
          <w:b/>
          <w:bCs/>
        </w:rPr>
        <w:t>vispārizglītojošo</w:t>
      </w:r>
      <w:proofErr w:type="spellEnd"/>
      <w:r>
        <w:rPr>
          <w:b/>
          <w:bCs/>
        </w:rPr>
        <w:t xml:space="preserve"> </w:t>
      </w:r>
      <w:proofErr w:type="spellStart"/>
      <w:r>
        <w:rPr>
          <w:b/>
          <w:bCs/>
        </w:rPr>
        <w:t>mācību</w:t>
      </w:r>
      <w:proofErr w:type="spellEnd"/>
      <w:r>
        <w:rPr>
          <w:b/>
          <w:bCs/>
        </w:rPr>
        <w:t xml:space="preserve"> </w:t>
      </w:r>
      <w:proofErr w:type="spellStart"/>
      <w:r>
        <w:rPr>
          <w:b/>
          <w:bCs/>
        </w:rPr>
        <w:t>priekšmetu</w:t>
      </w:r>
      <w:proofErr w:type="spellEnd"/>
      <w:r>
        <w:rPr>
          <w:b/>
          <w:bCs/>
        </w:rPr>
        <w:t xml:space="preserve"> </w:t>
      </w:r>
      <w:proofErr w:type="spellStart"/>
      <w:r>
        <w:rPr>
          <w:b/>
          <w:bCs/>
        </w:rPr>
        <w:t>pedagogu</w:t>
      </w:r>
      <w:proofErr w:type="spellEnd"/>
      <w:r>
        <w:rPr>
          <w:b/>
          <w:bCs/>
        </w:rPr>
        <w:t xml:space="preserve"> </w:t>
      </w:r>
      <w:r>
        <w:rPr>
          <w:b/>
          <w:bCs/>
        </w:rPr>
        <w:br/>
      </w:r>
      <w:proofErr w:type="spellStart"/>
      <w:r>
        <w:rPr>
          <w:b/>
          <w:bCs/>
        </w:rPr>
        <w:t>kompetences</w:t>
      </w:r>
      <w:proofErr w:type="spellEnd"/>
      <w:r>
        <w:rPr>
          <w:b/>
          <w:bCs/>
        </w:rPr>
        <w:t xml:space="preserve"> </w:t>
      </w:r>
      <w:proofErr w:type="spellStart"/>
      <w:r>
        <w:rPr>
          <w:b/>
          <w:bCs/>
        </w:rPr>
        <w:t>paaugstināšana</w:t>
      </w:r>
      <w:proofErr w:type="spellEnd"/>
      <w:r>
        <w:rPr>
          <w:b/>
          <w:bCs/>
        </w:rPr>
        <w:t xml:space="preserve">” </w:t>
      </w:r>
      <w:r>
        <w:rPr>
          <w:b/>
          <w:bCs/>
        </w:rPr>
        <w:br/>
      </w:r>
      <w:r>
        <w:t>(</w:t>
      </w:r>
      <w:proofErr w:type="spellStart"/>
      <w:r>
        <w:t>Vienošanās</w:t>
      </w:r>
      <w:proofErr w:type="spellEnd"/>
      <w:r>
        <w:t xml:space="preserve"> Nr.2009/0274/1DP/1.2.1.1.2/09/IPIA/VIAA/003, </w:t>
      </w:r>
      <w:r>
        <w:br/>
        <w:t xml:space="preserve">LU </w:t>
      </w:r>
      <w:proofErr w:type="spellStart"/>
      <w:r>
        <w:t>reģistrācijas</w:t>
      </w:r>
      <w:proofErr w:type="spellEnd"/>
      <w:r>
        <w:t xml:space="preserve"> Nr.ESS2009/88) </w:t>
      </w:r>
      <w:proofErr w:type="spellStart"/>
      <w:r>
        <w:t>īstenošanai</w:t>
      </w:r>
      <w:proofErr w:type="spellEnd"/>
      <w:r>
        <w:t>.</w:t>
      </w:r>
      <w:proofErr w:type="gramEnd"/>
    </w:p>
    <w:p w:rsidR="008F01E7" w:rsidRDefault="008F01E7" w:rsidP="008F01E7">
      <w:pPr>
        <w:pStyle w:val="NormalWeb"/>
      </w:pPr>
    </w:p>
    <w:p w:rsidR="008F01E7" w:rsidRDefault="008F01E7" w:rsidP="008F01E7">
      <w:pPr>
        <w:pStyle w:val="NormalWeb"/>
        <w:jc w:val="center"/>
        <w:rPr>
          <w:b/>
          <w:bCs/>
        </w:rPr>
      </w:pPr>
      <w:proofErr w:type="spellStart"/>
      <w:r>
        <w:rPr>
          <w:b/>
          <w:bCs/>
        </w:rPr>
        <w:t>Rīga</w:t>
      </w:r>
      <w:proofErr w:type="spellEnd"/>
      <w:r>
        <w:rPr>
          <w:b/>
          <w:bCs/>
        </w:rPr>
        <w:t xml:space="preserve"> 2011 </w:t>
      </w:r>
    </w:p>
    <w:p w:rsidR="008F01E7" w:rsidRDefault="008F01E7" w:rsidP="004A529F">
      <w:pPr>
        <w:spacing w:line="360" w:lineRule="auto"/>
        <w:ind w:firstLine="720"/>
        <w:jc w:val="center"/>
        <w:rPr>
          <w:rFonts w:ascii="Times New Roman" w:hAnsi="Times New Roman" w:cs="Times New Roman"/>
          <w:b/>
          <w:color w:val="00B0F0"/>
          <w:lang w:val="lv-LV"/>
        </w:rPr>
      </w:pPr>
    </w:p>
    <w:p w:rsidR="004A529F" w:rsidRDefault="004A529F" w:rsidP="004A529F">
      <w:pPr>
        <w:spacing w:line="360" w:lineRule="auto"/>
        <w:ind w:firstLine="720"/>
        <w:jc w:val="center"/>
        <w:rPr>
          <w:rFonts w:ascii="Times New Roman" w:hAnsi="Times New Roman" w:cs="Times New Roman"/>
          <w:b/>
          <w:color w:val="00B0F0"/>
          <w:lang w:val="lv-LV"/>
        </w:rPr>
      </w:pPr>
      <w:r w:rsidRPr="002004B2">
        <w:rPr>
          <w:rFonts w:ascii="Times New Roman" w:hAnsi="Times New Roman" w:cs="Times New Roman"/>
          <w:b/>
          <w:color w:val="00B0F0"/>
          <w:lang w:val="lv-LV"/>
        </w:rPr>
        <w:lastRenderedPageBreak/>
        <w:t>AGRĪNAIS MODERNISMS</w:t>
      </w:r>
      <w:r w:rsidRPr="002004B2">
        <w:rPr>
          <w:rFonts w:ascii="Times New Roman" w:hAnsi="Times New Roman" w:cs="Times New Roman"/>
          <w:b/>
          <w:color w:val="00B0F0"/>
          <w:lang w:val="lv-LV"/>
        </w:rPr>
        <w:br/>
      </w:r>
    </w:p>
    <w:p w:rsidR="004A529F" w:rsidRDefault="004A529F" w:rsidP="004A529F">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Agrīnā modernisma posms ir modernisma estētikas formēšanās stadija, kurā vērojams liels iepriekšējo kultūras tipu (romantisma, reālisma) iespaids. Literatūras procesos laikā starp viena kultūras tipa norietu un nākamā pieteikumu un dominējošā statusa iegūšanu veidojas pārejas posmi – periodi, kad vēl jūtama spēcīga iepriekšējā kultūras tipa estētikas rezonanse, bet līdztekus kā polemika iezīmējas novatoriski filozofiski estētiskie uzstādījumi jeb jauna pasaules izjūta un uztvere un tiem pakārtota poētika. Virzībā no reālisma uz modernismu noformējas vai modernisma kultūras tipa ietvaros turpmākās attīstības aizmetņus veido vairāki literārie virzieni – specifisku poētisko iezīmju reģistri (kodeksi), kas izsaka gan iepriekšējā kultūras tipa evolūciju, gan arī ģenerē modernisma tipam tuvinātu saturu. Pārejas formas, piemēram, dekadence, dažādās satura un formas proporcijās akumulē iepriekšējo kultūras tipu iezīmes, bet vienlaikus ir piesātinātas ar jaunu estētiku, ko literatūrā atbalsoja jūgendstila un impresionisma  izpausmes mākslā. Neoromantisma kā pārejas virziena izpratne 20. gadsimta sākuma kultūrsituācijā atvasināta no romantisma kultūras tipa izpausmēm 19. gadsimta Rietumeiropas tradīcijā. Agrīnā un nacionālā romantisma izteiksmes pārņemšana bagātina 20. gadsimta sākuma latviešu literāro ainavu ar nacionālajā folklorā sakņotu tēlu, motīvu, atsevišķu telplaika struktūru klātbūtni. Vēlīnā romantisma pasaules izjūta saaužas ar tobrīd latviešu literatūrā aktuālajiem indivīda un sabiedrības attiecību jautājumu risinājumiem, indivīda pašizziņas tēlojumiem. Eiropas vēlīnā romantisma problemātika 20. gadsimta sākuma latviešu literatūrā aktualizē tādas struktūras kā „personāžu ideālistu”, kas parasti neprot vai nevēlas sasaistīt savus sapņus ar realitāti, dažādi interpretētiem motīviem par ilgām pēc indivīda radošās brīvības, centieniem pacelties pāri savam laikam un ierobežojošai, profānai telpai. Būtiska romantisma kultūras tipa nobriedināta ideja ir radošas personības reprezentācija kā pravieša, pareģa vai ģēnija kults. Rietumeiropas 19. gadsimta 80. gadu neoromantisms smeļ impulsus no romantisma tēzes par divu pretpolu sastatījumu un, tāpat kā romantisma literatūra, joprojām sakņojas polaritāšu atveidē – pretstatīts labais un ļaunais, racionālais un intuitīvais. Rakstnieka uzmanības lokā nokļūst romantisma estētikai atbilstoši intonētas racionālās pasaules reālijas (cilvēki, notikumi). Neoromantisms tiecas arī pēc bagātīgiem atributīviem komponentiem, piemēram, eksotiskuma motīviem izteiksmē, tas nereti tiek projicēts uz piedzīvojumu sižetiem. Latviešu agrīnā modernisma literatūrā neoromantisms kā Eiropas romantisma un neoromantisma tradīcijas turpinājums saaužas vienotā veselumā un pārklājas ar Eiropas modernisma izpratni.</w:t>
      </w:r>
    </w:p>
    <w:p w:rsidR="004A529F" w:rsidRDefault="004A529F" w:rsidP="004A529F">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 xml:space="preserve">Agrīnā modernisma posms dažādās Eiropas kultūrās aizsākas 19. gadsimta beigās, bet Latvijas kultūrtelpā dažas desmitgades vēlāk – 20. gadsimta sākumā. Tā robežu iezīmē konkrēti </w:t>
      </w:r>
      <w:r w:rsidRPr="002004B2">
        <w:rPr>
          <w:rFonts w:ascii="Times New Roman" w:hAnsi="Times New Roman" w:cs="Times New Roman"/>
          <w:lang w:val="lv-LV"/>
        </w:rPr>
        <w:lastRenderedPageBreak/>
        <w:t xml:space="preserve">literatūrvēsturiskie notikumi (grāmatas, periodiskie izdevumi, manifesti), taču faktiski modernisma izteiksme tiek briedināta pakāpeniski, veidojot uz indivīdu centrētu pasaules uztveri. </w:t>
      </w:r>
    </w:p>
    <w:p w:rsidR="004A529F" w:rsidRDefault="004A529F" w:rsidP="004A529F">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Latviešu literatūrā agrīnā modernisma būtiska iezīme ir Eiropas rakstniecībā iepazīto agrīno modernisma paraugu apguve, uztverot tos kā kultūras un literatūras paraugus. Rietumu rakstnieku pieredze latviešu rakstnieku literārajās izpausmēs tiek papildināta ar latviešu nacionālajiem kultūrkodiem – latviešu kultūras (mitoloģijas, folkloras, literatūras) tēliem un motīviem. Attiecinot agrīnā modernisma situāciju uz Baltijas reģionu, vērojams, ka latviešu literatūras virzībai līdzīgi agrīnā modernisma procesi vērojami arī igauņu literatūrā. To veicināja latviešu un igauņu līdzīgie sociālās un ekonomiskās dzīves apstākļi luteriskajā vācu izglītības un kultūras ietekmes telpā, turklāt liela Igaunijas daļa bija administratīvi piederīga Vidzemes guberņai . Savukārt Lietuvā literārās komunikācijas procesi ar Eiropu drukas aizlieguma dēļ, kas tika atcelts tikai 1904. gadā, risinājās ar lielāku laika nobīdi un tiem bija mazāk krustpunktu ar latviešu agrīno modernismu.</w:t>
      </w:r>
    </w:p>
    <w:p w:rsidR="004A529F" w:rsidRDefault="004A529F" w:rsidP="004A529F">
      <w:pPr>
        <w:spacing w:line="360" w:lineRule="auto"/>
        <w:ind w:firstLine="720"/>
        <w:jc w:val="both"/>
        <w:rPr>
          <w:rFonts w:ascii="Times New Roman" w:hAnsi="Times New Roman" w:cs="Times New Roman"/>
          <w:lang w:val="lv-LV"/>
        </w:rPr>
      </w:pPr>
      <w:r w:rsidRPr="002004B2">
        <w:rPr>
          <w:rFonts w:ascii="Times New Roman" w:hAnsi="Times New Roman" w:cs="Times New Roman"/>
          <w:lang w:val="lv-LV"/>
        </w:rPr>
        <w:t xml:space="preserve">Gan Rietumeiropas un Ziemeļeiropas, gan arī Baltijas literāro un kultūras procesu aptur un saturiskā ziņā radikāli ietekmē Pirmais pasaules karš. Tas ievelk noteiktu hronoloģisku robežu agrīnā modernisma posma attīstībā un noslēdz uz dekoratīvā estētisma kultu, izaicināšanas stratēģiju un specifiskas formas meklējumiem tendētās modernistu izpausmes. </w:t>
      </w:r>
    </w:p>
    <w:p w:rsidR="00921C8C" w:rsidRPr="004A529F" w:rsidRDefault="00921C8C">
      <w:pPr>
        <w:rPr>
          <w:lang w:val="lv-LV"/>
        </w:rPr>
      </w:pPr>
    </w:p>
    <w:sectPr w:rsidR="00921C8C" w:rsidRPr="004A529F" w:rsidSect="00921C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B3F4A27"/>
    <w:multiLevelType w:val="multilevel"/>
    <w:tmpl w:val="E9BE9DA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4A529F"/>
    <w:rsid w:val="00192603"/>
    <w:rsid w:val="004A529F"/>
    <w:rsid w:val="008F01E7"/>
    <w:rsid w:val="00921C8C"/>
    <w:rsid w:val="00A05D58"/>
    <w:rsid w:val="00BD68DA"/>
    <w:rsid w:val="00F70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29F"/>
  </w:style>
  <w:style w:type="paragraph" w:styleId="Heading1">
    <w:name w:val="heading 1"/>
    <w:basedOn w:val="Normal"/>
    <w:next w:val="BodyText"/>
    <w:link w:val="Heading1Char"/>
    <w:qFormat/>
    <w:rsid w:val="008F01E7"/>
    <w:pPr>
      <w:numPr>
        <w:numId w:val="2"/>
      </w:numPr>
      <w:suppressAutoHyphens/>
      <w:spacing w:before="280" w:after="280" w:line="240" w:lineRule="auto"/>
      <w:outlineLvl w:val="0"/>
    </w:pPr>
    <w:rPr>
      <w:rFonts w:ascii="Times New Roman" w:eastAsia="Times New Roman" w:hAnsi="Times New Roman" w:cs="Times New Roman"/>
      <w:b/>
      <w:bCs/>
      <w:kern w:val="2"/>
      <w:sz w:val="48"/>
      <w:szCs w:val="48"/>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A05D5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05D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D58"/>
    <w:rPr>
      <w:rFonts w:ascii="Tahoma" w:hAnsi="Tahoma" w:cs="Tahoma"/>
      <w:sz w:val="16"/>
      <w:szCs w:val="16"/>
    </w:rPr>
  </w:style>
  <w:style w:type="character" w:customStyle="1" w:styleId="Heading1Char">
    <w:name w:val="Heading 1 Char"/>
    <w:basedOn w:val="DefaultParagraphFont"/>
    <w:link w:val="Heading1"/>
    <w:rsid w:val="008F01E7"/>
    <w:rPr>
      <w:rFonts w:ascii="Times New Roman" w:eastAsia="Times New Roman" w:hAnsi="Times New Roman" w:cs="Times New Roman"/>
      <w:b/>
      <w:bCs/>
      <w:kern w:val="2"/>
      <w:sz w:val="48"/>
      <w:szCs w:val="48"/>
      <w:lang w:val="lv-LV" w:eastAsia="ar-SA"/>
    </w:rPr>
  </w:style>
  <w:style w:type="paragraph" w:styleId="BodyText">
    <w:name w:val="Body Text"/>
    <w:basedOn w:val="Normal"/>
    <w:link w:val="BodyTextChar"/>
    <w:uiPriority w:val="99"/>
    <w:semiHidden/>
    <w:unhideWhenUsed/>
    <w:rsid w:val="008F01E7"/>
    <w:pPr>
      <w:spacing w:after="120"/>
    </w:pPr>
  </w:style>
  <w:style w:type="character" w:customStyle="1" w:styleId="BodyTextChar">
    <w:name w:val="Body Text Char"/>
    <w:basedOn w:val="DefaultParagraphFont"/>
    <w:link w:val="BodyText"/>
    <w:uiPriority w:val="99"/>
    <w:semiHidden/>
    <w:rsid w:val="008F01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412600">
      <w:bodyDiv w:val="1"/>
      <w:marLeft w:val="0"/>
      <w:marRight w:val="0"/>
      <w:marTop w:val="0"/>
      <w:marBottom w:val="0"/>
      <w:divBdr>
        <w:top w:val="none" w:sz="0" w:space="0" w:color="auto"/>
        <w:left w:val="none" w:sz="0" w:space="0" w:color="auto"/>
        <w:bottom w:val="none" w:sz="0" w:space="0" w:color="auto"/>
        <w:right w:val="none" w:sz="0" w:space="0" w:color="auto"/>
      </w:divBdr>
    </w:div>
    <w:div w:id="213378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773</Words>
  <Characters>4410</Characters>
  <Application>Microsoft Office Word</Application>
  <DocSecurity>0</DocSecurity>
  <Lines>36</Lines>
  <Paragraphs>10</Paragraphs>
  <ScaleCrop>false</ScaleCrop>
  <Company>DU</Company>
  <LinksUpToDate>false</LinksUpToDate>
  <CharactersWithSpaces>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5</cp:revision>
  <dcterms:created xsi:type="dcterms:W3CDTF">2011-05-29T07:20:00Z</dcterms:created>
  <dcterms:modified xsi:type="dcterms:W3CDTF">2012-03-23T09:48:00Z</dcterms:modified>
</cp:coreProperties>
</file>